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930C" w14:textId="540F45D9" w:rsidR="008D1C6F" w:rsidRPr="008D1C6F" w:rsidRDefault="008D1C6F" w:rsidP="008D1C6F">
      <w:pPr>
        <w:pStyle w:val="1"/>
        <w:ind w:firstLineChars="700" w:firstLine="3362"/>
        <w:rPr>
          <w:rStyle w:val="NormalCharacter"/>
          <w:rFonts w:ascii="Arial" w:hAnsi="Arial" w:cs="Arial"/>
          <w:b/>
          <w:bCs/>
          <w:color w:val="000000" w:themeColor="text1"/>
          <w:kern w:val="0"/>
        </w:rPr>
      </w:pPr>
      <w:bookmarkStart w:id="0" w:name="_Toc105702436"/>
      <w:r w:rsidRPr="008D1C6F">
        <w:rPr>
          <w:rStyle w:val="NormalCharacter"/>
          <w:rFonts w:ascii="Arial" w:hAnsi="Arial" w:cs="Arial"/>
          <w:b/>
          <w:bCs/>
          <w:color w:val="000000" w:themeColor="text1"/>
          <w:kern w:val="0"/>
          <w:lang w:val="zh-CN"/>
        </w:rPr>
        <w:t>询比公告</w:t>
      </w:r>
      <w:bookmarkEnd w:id="0"/>
    </w:p>
    <w:p w14:paraId="1FE51119" w14:textId="77777777" w:rsidR="008D1C6F" w:rsidRDefault="008D1C6F" w:rsidP="008D1C6F">
      <w:pPr>
        <w:snapToGrid w:val="0"/>
        <w:spacing w:line="360" w:lineRule="auto"/>
        <w:ind w:firstLine="480"/>
        <w:rPr>
          <w:rStyle w:val="NormalCharacter"/>
          <w:rFonts w:asciiTheme="minorEastAsia" w:eastAsiaTheme="minorEastAsia" w:hAnsiTheme="minorEastAsia" w:cs="Arial" w:hint="eastAsia"/>
          <w:kern w:val="0"/>
          <w:sz w:val="24"/>
          <w:szCs w:val="24"/>
        </w:rPr>
      </w:pPr>
      <w:bookmarkStart w:id="1" w:name="OLE_LINK16"/>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有限公司（采购代理机构）受</w:t>
      </w:r>
      <w:r>
        <w:rPr>
          <w:rStyle w:val="NormalCharacter"/>
          <w:rFonts w:asciiTheme="minorEastAsia" w:eastAsiaTheme="minorEastAsia" w:hAnsiTheme="minorEastAsia" w:cs="Arial" w:hint="eastAsia"/>
          <w:kern w:val="0"/>
          <w:sz w:val="24"/>
          <w:szCs w:val="24"/>
          <w:lang w:val="zh-CN"/>
        </w:rPr>
        <w:t>成都八一骨科医院</w:t>
      </w:r>
      <w:r>
        <w:rPr>
          <w:rStyle w:val="NormalCharacter"/>
          <w:rFonts w:asciiTheme="minorEastAsia" w:eastAsiaTheme="minorEastAsia" w:hAnsiTheme="minorEastAsia" w:cs="Arial"/>
          <w:kern w:val="0"/>
          <w:sz w:val="24"/>
          <w:szCs w:val="24"/>
          <w:lang w:val="zh-CN"/>
        </w:rPr>
        <w:t>（采购人）的委托，就如下项目采用</w:t>
      </w:r>
      <w:r>
        <w:rPr>
          <w:rStyle w:val="NormalCharacter"/>
          <w:rFonts w:asciiTheme="minorEastAsia" w:eastAsiaTheme="minorEastAsia" w:hAnsiTheme="minorEastAsia" w:cs="Arial" w:hint="eastAsia"/>
          <w:kern w:val="0"/>
          <w:sz w:val="24"/>
          <w:szCs w:val="24"/>
          <w:lang w:val="zh-CN"/>
        </w:rPr>
        <w:t>公开</w:t>
      </w:r>
      <w:r>
        <w:rPr>
          <w:rStyle w:val="NormalCharacter"/>
          <w:rFonts w:asciiTheme="minorEastAsia" w:eastAsiaTheme="minorEastAsia" w:hAnsiTheme="minorEastAsia" w:cs="Arial"/>
          <w:kern w:val="0"/>
          <w:sz w:val="24"/>
          <w:szCs w:val="24"/>
          <w:lang w:val="zh-CN"/>
        </w:rPr>
        <w:t>询比方式进行采购，请合格的供应商提交密封的响应文件。</w:t>
      </w:r>
    </w:p>
    <w:p w14:paraId="31CDA87A"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项目名称：</w:t>
      </w:r>
      <w:bookmarkStart w:id="2" w:name="OLE_LINK20"/>
      <w:r>
        <w:rPr>
          <w:rStyle w:val="NormalCharacter"/>
          <w:rFonts w:asciiTheme="minorEastAsia" w:eastAsiaTheme="minorEastAsia" w:hAnsiTheme="minorEastAsia" w:cs="Arial" w:hint="eastAsia"/>
          <w:kern w:val="0"/>
          <w:sz w:val="24"/>
          <w:szCs w:val="24"/>
          <w:lang w:val="zh-CN"/>
        </w:rPr>
        <w:t>成都八一骨科医院</w:t>
      </w:r>
      <w:bookmarkEnd w:id="2"/>
      <w:r>
        <w:rPr>
          <w:rStyle w:val="NormalCharacter"/>
          <w:rFonts w:asciiTheme="minorEastAsia" w:eastAsiaTheme="minorEastAsia" w:hAnsiTheme="minorEastAsia" w:cs="Arial" w:hint="eastAsia"/>
          <w:kern w:val="0"/>
          <w:sz w:val="24"/>
          <w:szCs w:val="24"/>
          <w:lang w:val="zh-CN"/>
        </w:rPr>
        <w:t>2026年制剂用药用复合膜采购项目（二次）</w:t>
      </w:r>
    </w:p>
    <w:p w14:paraId="39C5133B"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项目编号：</w:t>
      </w:r>
      <w:bookmarkStart w:id="3" w:name="OLE_LINK8"/>
      <w:bookmarkStart w:id="4" w:name="OLE_LINK21"/>
      <w:r w:rsidRPr="00F74289">
        <w:rPr>
          <w:rStyle w:val="NormalCharacter"/>
          <w:rFonts w:asciiTheme="minorEastAsia" w:eastAsiaTheme="minorEastAsia" w:hAnsiTheme="minorEastAsia"/>
          <w:sz w:val="24"/>
          <w:szCs w:val="24"/>
        </w:rPr>
        <w:t>XBCG08202605060003-01</w:t>
      </w:r>
      <w:r>
        <w:rPr>
          <w:rStyle w:val="NormalCharacter"/>
          <w:rFonts w:asciiTheme="minorEastAsia" w:eastAsiaTheme="minorEastAsia" w:hAnsiTheme="minorEastAsia" w:hint="eastAsia"/>
          <w:sz w:val="24"/>
          <w:szCs w:val="24"/>
        </w:rPr>
        <w:t>（</w:t>
      </w:r>
      <w:r>
        <w:rPr>
          <w:rStyle w:val="NormalCharacter"/>
          <w:rFonts w:asciiTheme="minorEastAsia" w:eastAsiaTheme="minorEastAsia" w:hAnsiTheme="minorEastAsia" w:cs="Arial"/>
          <w:kern w:val="0"/>
          <w:sz w:val="24"/>
          <w:szCs w:val="24"/>
        </w:rPr>
        <w:t>DF26</w:t>
      </w:r>
      <w:bookmarkEnd w:id="3"/>
      <w:r>
        <w:rPr>
          <w:rStyle w:val="NormalCharacter"/>
          <w:rFonts w:asciiTheme="minorEastAsia" w:eastAsiaTheme="minorEastAsia" w:hAnsiTheme="minorEastAsia" w:cs="Arial"/>
          <w:kern w:val="0"/>
          <w:sz w:val="24"/>
          <w:szCs w:val="24"/>
        </w:rPr>
        <w:t>B1LMA000</w:t>
      </w:r>
      <w:r>
        <w:rPr>
          <w:rStyle w:val="NormalCharacter"/>
          <w:rFonts w:asciiTheme="minorEastAsia" w:eastAsiaTheme="minorEastAsia" w:hAnsiTheme="minorEastAsia" w:cs="Arial" w:hint="eastAsia"/>
          <w:kern w:val="0"/>
          <w:sz w:val="24"/>
          <w:szCs w:val="24"/>
        </w:rPr>
        <w:t>5）</w:t>
      </w:r>
    </w:p>
    <w:bookmarkEnd w:id="4"/>
    <w:p w14:paraId="587FA024"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采购人名称：</w:t>
      </w:r>
      <w:r>
        <w:rPr>
          <w:rStyle w:val="NormalCharacter"/>
          <w:rFonts w:asciiTheme="minorEastAsia" w:eastAsiaTheme="minorEastAsia" w:hAnsiTheme="minorEastAsia" w:cs="Arial" w:hint="eastAsia"/>
          <w:kern w:val="0"/>
          <w:sz w:val="24"/>
          <w:szCs w:val="24"/>
          <w:lang w:val="zh-CN"/>
        </w:rPr>
        <w:t>成都八一骨科医院</w:t>
      </w:r>
    </w:p>
    <w:p w14:paraId="332F5986"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采购人地址：成都市青羊区武都路3号</w:t>
      </w:r>
    </w:p>
    <w:p w14:paraId="3A8A385B"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本项目资金来源：</w:t>
      </w:r>
      <w:r>
        <w:rPr>
          <w:rStyle w:val="NormalCharacter"/>
          <w:rFonts w:asciiTheme="minorEastAsia" w:eastAsiaTheme="minorEastAsia" w:hAnsiTheme="minorEastAsia" w:cs="Arial"/>
          <w:sz w:val="24"/>
        </w:rPr>
        <w:t>自有资金</w:t>
      </w:r>
    </w:p>
    <w:p w14:paraId="63A0CA42"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sz w:val="24"/>
        </w:rPr>
        <w:t>采购</w:t>
      </w:r>
      <w:r>
        <w:rPr>
          <w:rStyle w:val="NormalCharacter"/>
          <w:rFonts w:asciiTheme="minorEastAsia" w:eastAsiaTheme="minorEastAsia" w:hAnsiTheme="minorEastAsia" w:cs="Arial"/>
          <w:sz w:val="24"/>
        </w:rPr>
        <w:t>内容：</w:t>
      </w:r>
      <w:bookmarkStart w:id="5" w:name="OLE_LINK1"/>
      <w:r>
        <w:rPr>
          <w:rStyle w:val="NormalCharacter"/>
          <w:rFonts w:asciiTheme="minorEastAsia" w:eastAsiaTheme="minorEastAsia" w:hAnsiTheme="minorEastAsia" w:cs="Arial" w:hint="eastAsia"/>
          <w:sz w:val="24"/>
        </w:rPr>
        <w:t>2026年制剂用药用复合膜</w:t>
      </w:r>
    </w:p>
    <w:p w14:paraId="2A7C1F98"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项目预算：</w:t>
      </w:r>
      <w:r>
        <w:rPr>
          <w:rStyle w:val="NormalCharacter"/>
          <w:rFonts w:asciiTheme="minorEastAsia" w:eastAsiaTheme="minorEastAsia" w:hAnsiTheme="minorEastAsia" w:cs="Arial" w:hint="eastAsia"/>
          <w:kern w:val="0"/>
          <w:sz w:val="24"/>
          <w:szCs w:val="24"/>
        </w:rPr>
        <w:t>22</w:t>
      </w:r>
      <w:r>
        <w:rPr>
          <w:rStyle w:val="NormalCharacter"/>
          <w:rFonts w:asciiTheme="minorEastAsia" w:eastAsiaTheme="minorEastAsia" w:hAnsiTheme="minorEastAsia" w:cs="Arial"/>
          <w:kern w:val="0"/>
          <w:sz w:val="24"/>
          <w:szCs w:val="24"/>
        </w:rPr>
        <w:t>万元</w:t>
      </w:r>
    </w:p>
    <w:bookmarkEnd w:id="5"/>
    <w:p w14:paraId="76D4C6FC"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rPr>
        <w:t>服务</w:t>
      </w:r>
      <w:r>
        <w:rPr>
          <w:rStyle w:val="NormalCharacter"/>
          <w:rFonts w:asciiTheme="minorEastAsia" w:eastAsiaTheme="minorEastAsia" w:hAnsiTheme="minorEastAsia" w:cs="Arial" w:hint="eastAsia"/>
          <w:kern w:val="0"/>
          <w:sz w:val="24"/>
          <w:szCs w:val="24"/>
          <w:lang w:val="zh-CN"/>
        </w:rPr>
        <w:t>地点：</w:t>
      </w:r>
      <w:r>
        <w:rPr>
          <w:rFonts w:ascii="宋体" w:eastAsia="宋体" w:hAnsi="宋体" w:cs="宋体" w:hint="eastAsia"/>
          <w:sz w:val="24"/>
          <w:szCs w:val="24"/>
        </w:rPr>
        <w:t>成都市新津区桥津下街341号，</w:t>
      </w:r>
      <w:r>
        <w:rPr>
          <w:rStyle w:val="NormalCharacter"/>
          <w:rFonts w:asciiTheme="minorEastAsia" w:eastAsiaTheme="minorEastAsia" w:hAnsiTheme="minorEastAsia" w:cs="Arial" w:hint="eastAsia"/>
          <w:kern w:val="0"/>
          <w:sz w:val="24"/>
          <w:szCs w:val="24"/>
          <w:lang w:val="zh-CN"/>
        </w:rPr>
        <w:t>采购方指定地点。</w:t>
      </w:r>
    </w:p>
    <w:p w14:paraId="5BE2974C"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服务期限：壹年，如遇国家政策调整或采购方上级通知要求终止合同（需提前30天通知乙方)，成交供应商应按相关要求执行，无条件接受，甲方无须承担任何违约责任,包括但不限于经济责任</w:t>
      </w:r>
      <w:r>
        <w:rPr>
          <w:rFonts w:ascii="宋体" w:eastAsia="宋体" w:hAnsi="宋体" w:cs="宋体"/>
          <w:sz w:val="24"/>
          <w:szCs w:val="24"/>
        </w:rPr>
        <w:t>。</w:t>
      </w:r>
    </w:p>
    <w:p w14:paraId="1ED3323A"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sz w:val="24"/>
        </w:rPr>
        <w:t>合格供应商的资格要求：</w:t>
      </w:r>
    </w:p>
    <w:p w14:paraId="273A98F7"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须在中国大陆境内（不含港、澳、台）注册并合法运营的独立法人或其他组织，具有独立承担民事责任的能力，具有履行合同所必要的能力。（提供有效的营业登记证明文件，事业单位提供《事业单位法人证书》）</w:t>
      </w:r>
    </w:p>
    <w:p w14:paraId="0E0AF08F"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具有良好的商业信誉和健全的财务会计制度</w:t>
      </w:r>
      <w:r w:rsidRPr="00D70544">
        <w:rPr>
          <w:rStyle w:val="NormalCharacter"/>
          <w:rFonts w:asciiTheme="minorEastAsia" w:eastAsiaTheme="minorEastAsia" w:hAnsiTheme="minorEastAsia" w:cs="Arial" w:hint="eastAsia"/>
          <w:sz w:val="24"/>
        </w:rPr>
        <w:t>（提供2024年</w:t>
      </w:r>
      <w:bookmarkStart w:id="6" w:name="OLE_LINK11"/>
      <w:r w:rsidRPr="00D70544">
        <w:rPr>
          <w:rStyle w:val="NormalCharacter"/>
          <w:rFonts w:asciiTheme="minorEastAsia" w:eastAsiaTheme="minorEastAsia" w:hAnsiTheme="minorEastAsia" w:cs="Arial" w:hint="eastAsia"/>
          <w:sz w:val="24"/>
        </w:rPr>
        <w:t>或2025年</w:t>
      </w:r>
      <w:bookmarkEnd w:id="6"/>
      <w:r w:rsidRPr="00D70544">
        <w:rPr>
          <w:rStyle w:val="NormalCharacter"/>
          <w:rFonts w:asciiTheme="minorEastAsia" w:eastAsiaTheme="minorEastAsia" w:hAnsiTheme="minorEastAsia" w:cs="Arial" w:hint="eastAsia"/>
          <w:sz w:val="24"/>
        </w:rPr>
        <w:t>经会计师事务所或第三方审计机构</w:t>
      </w:r>
      <w:r>
        <w:rPr>
          <w:rStyle w:val="NormalCharacter"/>
          <w:rFonts w:asciiTheme="minorEastAsia" w:eastAsiaTheme="minorEastAsia" w:hAnsiTheme="minorEastAsia" w:cs="Arial" w:hint="eastAsia"/>
          <w:sz w:val="24"/>
        </w:rPr>
        <w:t>审计的财务审计报告或至投标截止时间前近半年内开具的银行资信证明，军队单位或事业单位无法提供审计报告的，可由上级管理部门批复的决算或内部会计报表代替）。</w:t>
      </w:r>
    </w:p>
    <w:p w14:paraId="54BB5399"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具有履行合同所必需的设备和专业技术能力。(提供相关证明材料或承诺函)</w:t>
      </w:r>
    </w:p>
    <w:p w14:paraId="3182F085"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有依法缴纳税收和社会保障资金的良好记录（提供近半年（2025年11月—2026年4月）内任意3个月连续缴纳税收和社保资金的证明材料，免税企业须提供国家税务机关出具的免税证明材料）。</w:t>
      </w:r>
    </w:p>
    <w:p w14:paraId="0751F34A"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参加本次采购活动前3年内，在经营活动中没有重大违法记录。</w:t>
      </w:r>
    </w:p>
    <w:p w14:paraId="6DEF109B"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法律、行政法规规定的其他条件。</w:t>
      </w:r>
    </w:p>
    <w:p w14:paraId="075D0964"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供应商无不良信用记录</w:t>
      </w:r>
    </w:p>
    <w:p w14:paraId="173DF734" w14:textId="77777777" w:rsidR="008D1C6F" w:rsidRDefault="008D1C6F" w:rsidP="008D1C6F">
      <w:pPr>
        <w:widowControl/>
        <w:snapToGrid w:val="0"/>
        <w:spacing w:line="360" w:lineRule="auto"/>
        <w:ind w:left="51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供应商未被列入中国政府采购网（www.ccgp.gov.cn）“政府采购严重违法失信行为记录名单”并且在处罚范围内；②未被“信用中国”（www.creditchina.gov.cn）列入“严重失信主体名单”；③未被列入国家企业信用信息公示系统（www.gsxt.gov.cn）“严重违法失信名单”；④未在军队采购网（www.plap.mil.cn）军队采购暂停名单处罚范围内或军队采购失信名单禁入处罚期和处罚范围内。</w:t>
      </w:r>
    </w:p>
    <w:p w14:paraId="3F41505F"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 xml:space="preserve">采购人根据采购项目提出的特殊资格要求：无 </w:t>
      </w:r>
    </w:p>
    <w:p w14:paraId="47B5151E"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本项目不接受联合体。</w:t>
      </w:r>
    </w:p>
    <w:p w14:paraId="08F7FA1E"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本项目不允许任何形式的分包或转包</w:t>
      </w:r>
      <w:r>
        <w:rPr>
          <w:rStyle w:val="NormalCharacter"/>
          <w:rFonts w:asciiTheme="minorEastAsia" w:eastAsiaTheme="minorEastAsia" w:hAnsiTheme="minorEastAsia" w:cs="Arial"/>
          <w:sz w:val="24"/>
        </w:rPr>
        <w:t>。</w:t>
      </w:r>
    </w:p>
    <w:p w14:paraId="2C42F8B0" w14:textId="77777777" w:rsidR="008D1C6F" w:rsidRDefault="008D1C6F" w:rsidP="008D1C6F">
      <w:pPr>
        <w:widowControl/>
        <w:numPr>
          <w:ilvl w:val="0"/>
          <w:numId w:val="2"/>
        </w:numPr>
        <w:tabs>
          <w:tab w:val="left" w:pos="993"/>
          <w:tab w:val="left" w:pos="1134"/>
        </w:tabs>
        <w:snapToGrid w:val="0"/>
        <w:spacing w:line="360" w:lineRule="auto"/>
        <w:ind w:left="0" w:firstLineChars="200" w:firstLine="480"/>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供应商不得存在下列情形之一：</w:t>
      </w:r>
    </w:p>
    <w:p w14:paraId="204B3CB9" w14:textId="77777777" w:rsidR="008D1C6F" w:rsidRDefault="008D1C6F" w:rsidP="008D1C6F">
      <w:pPr>
        <w:widowControl/>
        <w:tabs>
          <w:tab w:val="left" w:pos="482"/>
        </w:tabs>
        <w:snapToGrid w:val="0"/>
        <w:spacing w:line="360" w:lineRule="auto"/>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 xml:space="preserve">    1）与本项目其他供应商的单位负责人为同一人。</w:t>
      </w:r>
    </w:p>
    <w:p w14:paraId="0165554F" w14:textId="77777777" w:rsidR="008D1C6F" w:rsidRDefault="008D1C6F" w:rsidP="008D1C6F">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2）与本项目其他供应商存在直接控股关系。</w:t>
      </w:r>
    </w:p>
    <w:p w14:paraId="278671D8" w14:textId="77777777" w:rsidR="008D1C6F" w:rsidRDefault="008D1C6F" w:rsidP="008D1C6F">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3）与本项其他供应商存在管理关系。</w:t>
      </w:r>
    </w:p>
    <w:p w14:paraId="6BCA4382" w14:textId="77777777" w:rsidR="008D1C6F" w:rsidRDefault="008D1C6F" w:rsidP="008D1C6F">
      <w:pPr>
        <w:widowControl/>
        <w:tabs>
          <w:tab w:val="left" w:pos="482"/>
        </w:tabs>
        <w:snapToGrid w:val="0"/>
        <w:spacing w:line="360" w:lineRule="auto"/>
        <w:ind w:firstLineChars="200" w:firstLine="48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4）近三年内在经营活动中存在以下严重不良情形:</w:t>
      </w:r>
    </w:p>
    <w:p w14:paraId="498CC7FA"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①被本项目所在地省级以上行业主管部门依法暂停、取消投标或禁止参加采购活动的。</w:t>
      </w:r>
    </w:p>
    <w:p w14:paraId="38E099B6"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②处于被责令停产停业、暂扣或者吊销执照、暂扣或者吊销许可证、吊销资质证书状态。</w:t>
      </w:r>
    </w:p>
    <w:p w14:paraId="1B75B76E"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③进入清算程序，或被宣告破产，或其他丧失履约能力情形的。</w:t>
      </w:r>
    </w:p>
    <w:p w14:paraId="0E0AC869"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④根据采购人供应商管理要求，被禁止参与采购活动且处于有效期内的。</w:t>
      </w:r>
    </w:p>
    <w:p w14:paraId="4EB728A1"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t>⑤被列入中国融通资产管理集团有限公司及其下属单位商业活动“黑名单”。</w:t>
      </w:r>
    </w:p>
    <w:p w14:paraId="639E8313" w14:textId="77777777" w:rsidR="008D1C6F" w:rsidRDefault="008D1C6F" w:rsidP="008D1C6F">
      <w:pPr>
        <w:widowControl/>
        <w:tabs>
          <w:tab w:val="left" w:pos="482"/>
        </w:tabs>
        <w:snapToGrid w:val="0"/>
        <w:spacing w:line="360" w:lineRule="auto"/>
        <w:ind w:firstLineChars="300" w:firstLine="720"/>
        <w:textAlignment w:val="baseline"/>
        <w:rPr>
          <w:rStyle w:val="NormalCharacter"/>
          <w:rFonts w:asciiTheme="minorEastAsia" w:eastAsiaTheme="minorEastAsia" w:hAnsiTheme="minorEastAsia" w:cs="Arial" w:hint="eastAsia"/>
          <w:sz w:val="24"/>
        </w:rPr>
      </w:pPr>
      <w:r>
        <w:rPr>
          <w:rStyle w:val="NormalCharacter"/>
          <w:rFonts w:asciiTheme="minorEastAsia" w:eastAsiaTheme="minorEastAsia" w:hAnsiTheme="minorEastAsia" w:cs="Arial" w:hint="eastAsia"/>
          <w:sz w:val="24"/>
        </w:rPr>
        <w:lastRenderedPageBreak/>
        <w:t>⑥在国务院国有资产监督管理委员会官网发布的【假冒中央企业名单】内。</w:t>
      </w:r>
    </w:p>
    <w:p w14:paraId="531760E5"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《询比文件》领取：</w:t>
      </w:r>
    </w:p>
    <w:p w14:paraId="42ED07BC" w14:textId="0DD810E0" w:rsidR="008D1C6F" w:rsidRDefault="008D1C6F" w:rsidP="008D1C6F">
      <w:pPr>
        <w:widowControl/>
        <w:numPr>
          <w:ilvl w:val="0"/>
          <w:numId w:val="3"/>
        </w:numPr>
        <w:snapToGrid w:val="0"/>
        <w:spacing w:line="360" w:lineRule="auto"/>
        <w:ind w:firstLineChars="177" w:firstLine="425"/>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文件购买：本项目实行网上发售电子版询比文件，不再出售纸质询比文件，询比文件售卖时间为202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1</w:t>
      </w:r>
      <w:r w:rsidR="00087157">
        <w:rPr>
          <w:rStyle w:val="NormalCharacter"/>
          <w:rFonts w:asciiTheme="minorEastAsia" w:eastAsiaTheme="minorEastAsia" w:hAnsiTheme="minorEastAsia" w:cs="Arial" w:hint="eastAsia"/>
          <w:kern w:val="0"/>
          <w:sz w:val="24"/>
          <w:szCs w:val="24"/>
        </w:rPr>
        <w:t>9</w:t>
      </w:r>
      <w:r>
        <w:rPr>
          <w:rStyle w:val="NormalCharacter"/>
          <w:rFonts w:asciiTheme="minorEastAsia" w:eastAsiaTheme="minorEastAsia" w:hAnsiTheme="minorEastAsia" w:cs="Arial"/>
          <w:kern w:val="0"/>
          <w:sz w:val="24"/>
          <w:szCs w:val="24"/>
          <w:lang w:val="zh-CN"/>
        </w:rPr>
        <w:t>日</w:t>
      </w:r>
      <w:r>
        <w:rPr>
          <w:rStyle w:val="NormalCharacter"/>
          <w:rFonts w:asciiTheme="minorEastAsia" w:eastAsiaTheme="minorEastAsia" w:hAnsiTheme="minorEastAsia" w:cs="Arial" w:hint="eastAsia"/>
          <w:kern w:val="0"/>
          <w:sz w:val="24"/>
          <w:szCs w:val="24"/>
          <w:lang w:val="zh-CN"/>
        </w:rPr>
        <w:t>18</w:t>
      </w:r>
      <w:r>
        <w:rPr>
          <w:rStyle w:val="NormalCharacter"/>
          <w:rFonts w:asciiTheme="minorEastAsia" w:eastAsiaTheme="minorEastAsia" w:hAnsiTheme="minorEastAsia" w:cs="Arial"/>
          <w:kern w:val="0"/>
          <w:sz w:val="24"/>
          <w:szCs w:val="24"/>
          <w:lang w:val="zh-CN"/>
        </w:rPr>
        <w:t>时00分至202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25</w:t>
      </w:r>
      <w:r>
        <w:rPr>
          <w:rStyle w:val="NormalCharacter"/>
          <w:rFonts w:asciiTheme="minorEastAsia" w:eastAsiaTheme="minorEastAsia" w:hAnsiTheme="minorEastAsia" w:cs="Arial"/>
          <w:kern w:val="0"/>
          <w:sz w:val="24"/>
          <w:szCs w:val="24"/>
          <w:lang w:val="zh-CN"/>
        </w:rPr>
        <w:t>日1</w:t>
      </w:r>
      <w:r>
        <w:rPr>
          <w:rStyle w:val="NormalCharacter"/>
          <w:rFonts w:asciiTheme="minorEastAsia" w:eastAsiaTheme="minorEastAsia" w:hAnsiTheme="minorEastAsia" w:cs="Arial" w:hint="eastAsia"/>
          <w:kern w:val="0"/>
          <w:sz w:val="24"/>
          <w:szCs w:val="24"/>
          <w:lang w:val="zh-CN"/>
        </w:rPr>
        <w:t>8</w:t>
      </w:r>
      <w:r>
        <w:rPr>
          <w:rStyle w:val="NormalCharacter"/>
          <w:rFonts w:asciiTheme="minorEastAsia" w:eastAsiaTheme="minorEastAsia" w:hAnsiTheme="minorEastAsia" w:cs="Arial"/>
          <w:kern w:val="0"/>
          <w:sz w:val="24"/>
          <w:szCs w:val="24"/>
          <w:lang w:val="zh-CN"/>
        </w:rPr>
        <w:t>时00分（北京时间，下同），凡是有意参加的潜在供应商，请登录</w:t>
      </w:r>
      <w:bookmarkStart w:id="7" w:name="OLE_LINK2"/>
      <w:r>
        <w:rPr>
          <w:rStyle w:val="NormalCharacter"/>
          <w:rFonts w:asciiTheme="minorEastAsia" w:eastAsiaTheme="minorEastAsia" w:hAnsiTheme="minorEastAsia" w:cs="Arial"/>
          <w:kern w:val="0"/>
          <w:sz w:val="24"/>
          <w:szCs w:val="24"/>
          <w:lang w:val="zh-CN"/>
        </w:rPr>
        <w:t>中国融通电子商务平台</w:t>
      </w:r>
      <w:bookmarkEnd w:id="7"/>
      <w:r>
        <w:rPr>
          <w:rStyle w:val="NormalCharacter"/>
          <w:rFonts w:asciiTheme="minorEastAsia" w:eastAsiaTheme="minorEastAsia" w:hAnsiTheme="minorEastAsia" w:cs="Arial"/>
          <w:kern w:val="0"/>
          <w:sz w:val="24"/>
          <w:szCs w:val="24"/>
          <w:lang w:val="zh-CN"/>
        </w:rPr>
        <w:t>（https://www.ronghw.cn/）进行报名（已在该系统注册过的供应商可直接登录系统进行报名，购买询比文件后可通过报名审核，未在该系统注册的供应商请先进行系统注册后按照上述进行报名）</w:t>
      </w:r>
    </w:p>
    <w:p w14:paraId="1A4E8945" w14:textId="77777777" w:rsidR="008D1C6F" w:rsidRDefault="008D1C6F" w:rsidP="008D1C6F">
      <w:pPr>
        <w:widowControl/>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t>询比文件及平台使用费：招标文件每套售价人民币零元(0.00)，平台服务费</w:t>
      </w:r>
      <w:r>
        <w:rPr>
          <w:rStyle w:val="NormalCharacter"/>
          <w:rFonts w:asciiTheme="minorEastAsia" w:eastAsiaTheme="minorEastAsia" w:hAnsiTheme="minorEastAsia" w:cs="Arial" w:hint="eastAsia"/>
          <w:kern w:val="0"/>
          <w:sz w:val="24"/>
          <w:szCs w:val="24"/>
          <w:lang w:val="zh-CN"/>
        </w:rPr>
        <w:t>零</w:t>
      </w:r>
      <w:r>
        <w:rPr>
          <w:rStyle w:val="NormalCharacter"/>
          <w:rFonts w:asciiTheme="minorEastAsia" w:eastAsiaTheme="minorEastAsia" w:hAnsiTheme="minorEastAsia" w:cs="Arial"/>
          <w:kern w:val="0"/>
          <w:sz w:val="24"/>
          <w:szCs w:val="24"/>
          <w:lang w:val="zh-CN"/>
        </w:rPr>
        <w:t>元(</w:t>
      </w:r>
      <w:r>
        <w:rPr>
          <w:rStyle w:val="NormalCharacter"/>
          <w:rFonts w:asciiTheme="minorEastAsia" w:eastAsiaTheme="minorEastAsia" w:hAnsiTheme="minorEastAsia" w:cs="Arial" w:hint="eastAsia"/>
          <w:kern w:val="0"/>
          <w:sz w:val="24"/>
          <w:szCs w:val="24"/>
          <w:lang w:val="zh-CN"/>
        </w:rPr>
        <w:t>0</w:t>
      </w:r>
      <w:r>
        <w:rPr>
          <w:rStyle w:val="NormalCharacter"/>
          <w:rFonts w:asciiTheme="minorEastAsia" w:eastAsiaTheme="minorEastAsia" w:hAnsiTheme="minorEastAsia" w:cs="Arial"/>
          <w:kern w:val="0"/>
          <w:sz w:val="24"/>
          <w:szCs w:val="24"/>
          <w:lang w:val="zh-CN"/>
        </w:rPr>
        <w:t>.00)整，支付要求: ①平台服务费收费标准:标包预算100万元及以上，每标包收取500元；50万元及以上，100万元以下，每标包收取300元；50万元以下免收； ②平台服务费缴纳可咨询:杨凯多13521786960。注意:投标人请务必在采购文件售卖截止时间前登录中国融通电子商务平台进行报名操作</w:t>
      </w:r>
      <w:r>
        <w:rPr>
          <w:rStyle w:val="NormalCharacter"/>
          <w:rFonts w:asciiTheme="minorEastAsia" w:eastAsiaTheme="minorEastAsia" w:hAnsiTheme="minorEastAsia" w:cs="Arial" w:hint="eastAsia"/>
          <w:kern w:val="0"/>
          <w:sz w:val="24"/>
          <w:szCs w:val="24"/>
          <w:lang w:val="zh-CN"/>
        </w:rPr>
        <w:t>。</w:t>
      </w:r>
    </w:p>
    <w:p w14:paraId="51F4EAF7" w14:textId="77777777" w:rsidR="008D1C6F" w:rsidRDefault="008D1C6F" w:rsidP="008D1C6F">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账户名称:/</w:t>
      </w:r>
    </w:p>
    <w:p w14:paraId="3BE6E9D6" w14:textId="77777777" w:rsidR="008D1C6F" w:rsidRDefault="008D1C6F" w:rsidP="008D1C6F">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开户银行:/</w:t>
      </w:r>
    </w:p>
    <w:p w14:paraId="24A583FF" w14:textId="77777777" w:rsidR="008D1C6F" w:rsidRDefault="008D1C6F" w:rsidP="008D1C6F">
      <w:pPr>
        <w:widowControl/>
        <w:numPr>
          <w:ilvl w:val="0"/>
          <w:numId w:val="3"/>
        </w:numPr>
        <w:snapToGrid w:val="0"/>
        <w:spacing w:line="360" w:lineRule="auto"/>
        <w:ind w:leftChars="133" w:left="426"/>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账    号:/</w:t>
      </w:r>
    </w:p>
    <w:p w14:paraId="7CC58B86" w14:textId="77777777" w:rsidR="008D1C6F" w:rsidRDefault="008D1C6F" w:rsidP="008D1C6F">
      <w:pPr>
        <w:widowControl/>
        <w:numPr>
          <w:ilvl w:val="0"/>
          <w:numId w:val="3"/>
        </w:numPr>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注意：供应商请务必在询比文件售卖截止时间前登录中国融通电子商务平台进行报名操作。</w:t>
      </w:r>
    </w:p>
    <w:p w14:paraId="4186953B" w14:textId="77777777" w:rsidR="008D1C6F" w:rsidRDefault="008D1C6F" w:rsidP="008D1C6F">
      <w:pPr>
        <w:widowControl/>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中国融通电子商务平台首页提供操作手册，供应商可以下载并根据操作手册提示进行信息注册、CA证书办理、下载投标工具，在参与项目后可直接进行询比文件的下载及竞谈；</w:t>
      </w:r>
    </w:p>
    <w:p w14:paraId="6317D485" w14:textId="77777777" w:rsidR="008D1C6F" w:rsidRDefault="008D1C6F" w:rsidP="008D1C6F">
      <w:pPr>
        <w:widowControl/>
        <w:numPr>
          <w:ilvl w:val="0"/>
          <w:numId w:val="3"/>
        </w:numPr>
        <w:tabs>
          <w:tab w:val="left" w:pos="1134"/>
        </w:tabs>
        <w:snapToGrid w:val="0"/>
        <w:spacing w:line="360" w:lineRule="auto"/>
        <w:ind w:firstLineChars="177" w:firstLine="425"/>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供应商针对系统操作的咨询，可拨打中国融通电子商务平台技术服务热线（400-1898880）</w:t>
      </w:r>
    </w:p>
    <w:p w14:paraId="2440D539" w14:textId="77777777" w:rsidR="008D1C6F" w:rsidRDefault="008D1C6F" w:rsidP="008D1C6F">
      <w:pPr>
        <w:widowControl/>
        <w:numPr>
          <w:ilvl w:val="0"/>
          <w:numId w:val="3"/>
        </w:numPr>
        <w:tabs>
          <w:tab w:val="left" w:pos="1134"/>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供应商必须在竞谈截止时间之前办理CA证书，并使用CA证书进行加密后才能竞谈，否则将无法竞谈，CA证书具体办理流程参见中国融通电子商务平台首页“服务中心-下载专区”；</w:t>
      </w:r>
    </w:p>
    <w:p w14:paraId="6640BC8D"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本项目支持电子响应文件加密递交（签章、加密）；同时供应商需准备纸质响应文件盖章密封提交；电子响应文件通过中国融通电子商务平台，《响应</w:t>
      </w:r>
      <w:r>
        <w:rPr>
          <w:rStyle w:val="NormalCharacter"/>
          <w:rFonts w:asciiTheme="minorEastAsia" w:eastAsiaTheme="minorEastAsia" w:hAnsiTheme="minorEastAsia" w:cs="Arial"/>
          <w:kern w:val="0"/>
          <w:sz w:val="24"/>
          <w:szCs w:val="24"/>
          <w:lang w:val="zh-CN"/>
        </w:rPr>
        <w:lastRenderedPageBreak/>
        <w:t>文件》递交截止时间：202</w:t>
      </w:r>
      <w:r>
        <w:rPr>
          <w:rStyle w:val="NormalCharacter"/>
          <w:rFonts w:asciiTheme="minorEastAsia" w:eastAsiaTheme="minorEastAsia" w:hAnsiTheme="minorEastAsia" w:cs="Arial" w:hint="eastAsia"/>
          <w:kern w:val="0"/>
          <w:sz w:val="24"/>
          <w:szCs w:val="24"/>
          <w:lang w:val="zh-CN"/>
        </w:rPr>
        <w:t>6</w:t>
      </w:r>
      <w:r>
        <w:rPr>
          <w:rStyle w:val="NormalCharacter"/>
          <w:rFonts w:asciiTheme="minorEastAsia" w:eastAsiaTheme="minorEastAsia" w:hAnsiTheme="minorEastAsia" w:cs="Arial"/>
          <w:kern w:val="0"/>
          <w:sz w:val="24"/>
          <w:szCs w:val="24"/>
          <w:lang w:val="zh-CN"/>
        </w:rPr>
        <w:t>年</w:t>
      </w:r>
      <w:r>
        <w:rPr>
          <w:rStyle w:val="NormalCharacter"/>
          <w:rFonts w:asciiTheme="minorEastAsia" w:eastAsiaTheme="minorEastAsia" w:hAnsiTheme="minorEastAsia" w:cs="Arial" w:hint="eastAsia"/>
          <w:kern w:val="0"/>
          <w:sz w:val="24"/>
          <w:szCs w:val="24"/>
        </w:rPr>
        <w:t>5</w:t>
      </w:r>
      <w:r>
        <w:rPr>
          <w:rStyle w:val="NormalCharacter"/>
          <w:rFonts w:asciiTheme="minorEastAsia" w:eastAsiaTheme="minorEastAsia" w:hAnsiTheme="minorEastAsia" w:cs="Arial"/>
          <w:kern w:val="0"/>
          <w:sz w:val="24"/>
          <w:szCs w:val="24"/>
          <w:lang w:val="zh-CN"/>
        </w:rPr>
        <w:t>月</w:t>
      </w:r>
      <w:r>
        <w:rPr>
          <w:rStyle w:val="NormalCharacter"/>
          <w:rFonts w:asciiTheme="minorEastAsia" w:eastAsiaTheme="minorEastAsia" w:hAnsiTheme="minorEastAsia" w:cs="Arial" w:hint="eastAsia"/>
          <w:kern w:val="0"/>
          <w:sz w:val="24"/>
          <w:szCs w:val="24"/>
        </w:rPr>
        <w:t>27</w:t>
      </w:r>
      <w:r>
        <w:rPr>
          <w:rStyle w:val="NormalCharacter"/>
          <w:rFonts w:asciiTheme="minorEastAsia" w:eastAsiaTheme="minorEastAsia" w:hAnsiTheme="minorEastAsia" w:cs="Arial"/>
          <w:kern w:val="0"/>
          <w:sz w:val="24"/>
          <w:szCs w:val="24"/>
          <w:lang w:val="zh-CN"/>
        </w:rPr>
        <w:t>日北京时间</w:t>
      </w:r>
      <w:r>
        <w:rPr>
          <w:rStyle w:val="NormalCharacter"/>
          <w:rFonts w:asciiTheme="minorEastAsia" w:eastAsiaTheme="minorEastAsia" w:hAnsiTheme="minorEastAsia" w:cs="Arial" w:hint="eastAsia"/>
          <w:kern w:val="0"/>
          <w:sz w:val="24"/>
          <w:szCs w:val="24"/>
          <w:lang w:val="zh-CN"/>
        </w:rPr>
        <w:t>9:00</w:t>
      </w:r>
      <w:r>
        <w:rPr>
          <w:rStyle w:val="NormalCharacter"/>
          <w:rFonts w:asciiTheme="minorEastAsia" w:eastAsiaTheme="minorEastAsia" w:hAnsiTheme="minorEastAsia" w:cs="Arial"/>
          <w:kern w:val="0"/>
          <w:sz w:val="24"/>
          <w:szCs w:val="24"/>
          <w:lang w:val="zh-CN"/>
        </w:rPr>
        <w:t>，在截止时间后送达的响应文件为无效文件，拒绝接收。</w:t>
      </w:r>
    </w:p>
    <w:p w14:paraId="5C8E6D0D"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电子响应文件递交异常处理规则：供应商的电子响应文件出现递交异常时，采购人/采购代理机构需</w:t>
      </w:r>
      <w:r>
        <w:rPr>
          <w:rStyle w:val="NormalCharacter"/>
          <w:rFonts w:asciiTheme="minorEastAsia" w:eastAsiaTheme="minorEastAsia" w:hAnsiTheme="minorEastAsia" w:cs="Arial" w:hint="eastAsia"/>
          <w:kern w:val="0"/>
          <w:sz w:val="24"/>
          <w:szCs w:val="24"/>
          <w:lang w:val="zh-CN"/>
        </w:rPr>
        <w:t>与</w:t>
      </w:r>
      <w:r>
        <w:rPr>
          <w:rStyle w:val="NormalCharacter"/>
          <w:rFonts w:asciiTheme="minorEastAsia" w:eastAsiaTheme="minorEastAsia" w:hAnsiTheme="minorEastAsia" w:cs="Arial"/>
          <w:kern w:val="0"/>
          <w:sz w:val="24"/>
          <w:szCs w:val="24"/>
          <w:lang w:val="zh-CN"/>
        </w:rPr>
        <w:t>系统支撑团队确认，若为系统故障原因造成的，则应推迟该项目的递交截止时间（具体时间另行通知）直至该供应商完成电子响应文件递交，若非系统故障原因造成的，由该供应商自行承担相应责任。</w:t>
      </w:r>
    </w:p>
    <w:p w14:paraId="5EFA60EA"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纸质《响应文件》递交地点：</w:t>
      </w:r>
      <w:r>
        <w:rPr>
          <w:rStyle w:val="NormalCharacter"/>
          <w:rFonts w:asciiTheme="minorEastAsia" w:eastAsiaTheme="minorEastAsia" w:hAnsiTheme="minorEastAsia" w:cs="Arial" w:hint="eastAsia"/>
          <w:kern w:val="0"/>
          <w:sz w:val="24"/>
          <w:szCs w:val="24"/>
          <w:lang w:val="zh-CN"/>
        </w:rPr>
        <w:t>成都市武侯区武科西一路78号西南干线大厦B座3楼308室</w:t>
      </w:r>
      <w:r>
        <w:rPr>
          <w:rStyle w:val="NormalCharacter"/>
          <w:rFonts w:asciiTheme="minorEastAsia" w:eastAsiaTheme="minorEastAsia" w:hAnsiTheme="minorEastAsia" w:cs="Arial"/>
          <w:kern w:val="0"/>
          <w:sz w:val="24"/>
          <w:szCs w:val="24"/>
          <w:lang w:val="zh-CN"/>
        </w:rPr>
        <w:t>。</w:t>
      </w:r>
    </w:p>
    <w:p w14:paraId="4664DF01" w14:textId="77777777" w:rsidR="008D1C6F" w:rsidRDefault="008D1C6F" w:rsidP="008D1C6F">
      <w:pPr>
        <w:widowControl/>
        <w:numPr>
          <w:ilvl w:val="0"/>
          <w:numId w:val="1"/>
        </w:numPr>
        <w:tabs>
          <w:tab w:val="left" w:pos="482"/>
        </w:tabs>
        <w:snapToGrid w:val="0"/>
        <w:spacing w:line="360" w:lineRule="auto"/>
        <w:ind w:firstLineChars="200" w:firstLine="480"/>
        <w:rPr>
          <w:rStyle w:val="NormalCharacter"/>
          <w:rFonts w:asciiTheme="minorEastAsia" w:eastAsiaTheme="minorEastAsia" w:hAnsiTheme="minorEastAsia" w:cs="Arial" w:hint="eastAsia"/>
          <w:kern w:val="0"/>
          <w:sz w:val="24"/>
          <w:szCs w:val="24"/>
          <w:lang w:val="zh-CN"/>
        </w:rPr>
      </w:pPr>
      <w:bookmarkStart w:id="8" w:name="OLE_LINK6"/>
      <w:r>
        <w:rPr>
          <w:rStyle w:val="NormalCharacter"/>
          <w:rFonts w:asciiTheme="minorEastAsia" w:eastAsiaTheme="minorEastAsia" w:hAnsiTheme="minorEastAsia" w:cs="Arial"/>
          <w:kern w:val="0"/>
          <w:sz w:val="24"/>
          <w:szCs w:val="24"/>
          <w:lang w:val="zh-CN"/>
        </w:rPr>
        <w:t>发布公告的媒介：</w:t>
      </w:r>
      <w:r>
        <w:rPr>
          <w:rStyle w:val="NormalCharacter"/>
          <w:rFonts w:asciiTheme="minorEastAsia" w:eastAsiaTheme="minorEastAsia" w:hAnsiTheme="minorEastAsia" w:cs="Arial" w:hint="eastAsia"/>
          <w:kern w:val="0"/>
          <w:sz w:val="24"/>
          <w:szCs w:val="24"/>
          <w:lang w:val="zh-CN"/>
        </w:rPr>
        <w:t>本项目采购公告在“中国招标投标公共服务平台(www.cebpubservice.com)”“中国融通电子商务平台（https://www.ronghw.cn/）”和“成都八一骨科医院首页（</w:t>
      </w:r>
      <w:r>
        <w:rPr>
          <w:rStyle w:val="NormalCharacter"/>
          <w:rFonts w:asciiTheme="minorEastAsia" w:eastAsiaTheme="minorEastAsia" w:hAnsiTheme="minorEastAsia" w:cs="Arial"/>
          <w:kern w:val="0"/>
          <w:sz w:val="24"/>
          <w:szCs w:val="24"/>
          <w:lang w:val="zh-CN"/>
        </w:rPr>
        <w:t>https://www.cdbygk.cn/</w:t>
      </w:r>
      <w:r>
        <w:rPr>
          <w:rStyle w:val="NormalCharacter"/>
          <w:rFonts w:asciiTheme="minorEastAsia" w:eastAsiaTheme="minorEastAsia" w:hAnsiTheme="minorEastAsia" w:cs="Arial" w:hint="eastAsia"/>
          <w:kern w:val="0"/>
          <w:sz w:val="24"/>
          <w:szCs w:val="24"/>
          <w:lang w:val="zh-CN"/>
        </w:rPr>
        <w:t>）”上发布。</w:t>
      </w:r>
    </w:p>
    <w:bookmarkEnd w:id="8"/>
    <w:p w14:paraId="26CBF5B8" w14:textId="77777777" w:rsidR="008D1C6F" w:rsidRDefault="008D1C6F" w:rsidP="008D1C6F">
      <w:pPr>
        <w:tabs>
          <w:tab w:val="left" w:pos="482"/>
        </w:tabs>
        <w:snapToGrid w:val="0"/>
        <w:spacing w:line="360" w:lineRule="auto"/>
        <w:rPr>
          <w:rStyle w:val="NormalCharacter"/>
          <w:rFonts w:asciiTheme="minorEastAsia" w:eastAsiaTheme="minorEastAsia" w:hAnsiTheme="minorEastAsia" w:cs="Arial" w:hint="eastAsia"/>
          <w:kern w:val="0"/>
          <w:sz w:val="24"/>
          <w:szCs w:val="24"/>
        </w:rPr>
      </w:pPr>
    </w:p>
    <w:p w14:paraId="799E4AD7" w14:textId="77777777" w:rsidR="008D1C6F" w:rsidRDefault="008D1C6F" w:rsidP="008D1C6F">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采购人：成都八一骨科医院</w:t>
      </w:r>
    </w:p>
    <w:p w14:paraId="48AA0062" w14:textId="77777777" w:rsidR="008D1C6F" w:rsidRDefault="008D1C6F" w:rsidP="008D1C6F">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地址：成都市青羊区武都路3号</w:t>
      </w:r>
    </w:p>
    <w:p w14:paraId="3CDD8731" w14:textId="77777777" w:rsidR="008D1C6F" w:rsidRDefault="008D1C6F" w:rsidP="008D1C6F">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kern w:val="0"/>
          <w:sz w:val="24"/>
          <w:szCs w:val="24"/>
          <w:lang w:val="zh-CN"/>
        </w:rPr>
        <w:t>联系人：</w:t>
      </w:r>
      <w:r>
        <w:rPr>
          <w:rStyle w:val="NormalCharacter"/>
          <w:rFonts w:asciiTheme="minorEastAsia" w:eastAsiaTheme="minorEastAsia" w:hAnsiTheme="minorEastAsia" w:cs="Arial" w:hint="eastAsia"/>
          <w:kern w:val="0"/>
          <w:sz w:val="24"/>
          <w:szCs w:val="24"/>
          <w:lang w:val="zh-CN"/>
        </w:rPr>
        <w:t>刘老师</w:t>
      </w:r>
    </w:p>
    <w:p w14:paraId="1998499B" w14:textId="77777777" w:rsidR="008D1C6F" w:rsidRDefault="008D1C6F" w:rsidP="008D1C6F">
      <w:pPr>
        <w:tabs>
          <w:tab w:val="left" w:pos="482"/>
        </w:tabs>
        <w:snapToGrid w:val="0"/>
        <w:spacing w:line="360" w:lineRule="auto"/>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联系电话：</w:t>
      </w:r>
      <w:r>
        <w:rPr>
          <w:rFonts w:ascii="宋体" w:eastAsia="宋体" w:hAnsi="宋体" w:cs="宋体"/>
          <w:sz w:val="24"/>
          <w:szCs w:val="24"/>
        </w:rPr>
        <w:t>028-86629570</w:t>
      </w:r>
    </w:p>
    <w:p w14:paraId="024C7AE1" w14:textId="77777777" w:rsidR="008D1C6F" w:rsidRDefault="008D1C6F" w:rsidP="008D1C6F">
      <w:pPr>
        <w:pStyle w:val="a0"/>
        <w:rPr>
          <w:rFonts w:asciiTheme="minorEastAsia" w:eastAsiaTheme="minorEastAsia" w:hAnsiTheme="minorEastAsia" w:hint="eastAsia"/>
          <w:lang w:val="zh-CN"/>
        </w:rPr>
      </w:pPr>
      <w:bookmarkStart w:id="9" w:name="OLE_LINK7"/>
    </w:p>
    <w:p w14:paraId="4B12CCB9" w14:textId="77777777" w:rsidR="008D1C6F" w:rsidRDefault="008D1C6F" w:rsidP="008D1C6F">
      <w:pPr>
        <w:snapToGrid w:val="0"/>
        <w:spacing w:line="360" w:lineRule="auto"/>
        <w:rPr>
          <w:rFonts w:asciiTheme="minorEastAsia" w:eastAsiaTheme="minorEastAsia" w:hAnsiTheme="minorEastAsia" w:cs="宋体" w:hint="eastAsia"/>
          <w:sz w:val="24"/>
          <w:szCs w:val="24"/>
        </w:rPr>
      </w:pPr>
      <w:bookmarkStart w:id="10" w:name="OLE_LINK4"/>
      <w:bookmarkStart w:id="11" w:name="OLE_LINK3"/>
      <w:r>
        <w:rPr>
          <w:rFonts w:asciiTheme="minorEastAsia" w:eastAsiaTheme="minorEastAsia" w:hAnsiTheme="minorEastAsia" w:cs="宋体"/>
          <w:sz w:val="24"/>
          <w:szCs w:val="24"/>
        </w:rPr>
        <w:t>监督电话：028-86691181</w:t>
      </w:r>
      <w:r>
        <w:rPr>
          <w:rFonts w:asciiTheme="minorEastAsia" w:eastAsiaTheme="minorEastAsia" w:hAnsiTheme="minorEastAsia" w:cs="宋体"/>
          <w:sz w:val="24"/>
          <w:szCs w:val="24"/>
        </w:rPr>
        <w:br/>
        <w:t>监督邮箱：bygkjwb@163.com</w:t>
      </w:r>
      <w:r>
        <w:rPr>
          <w:rFonts w:asciiTheme="minorEastAsia" w:eastAsiaTheme="minorEastAsia" w:hAnsiTheme="minorEastAsia" w:cs="宋体"/>
          <w:sz w:val="24"/>
          <w:szCs w:val="24"/>
        </w:rPr>
        <w:br/>
        <w:t>通讯地址：四川省成都市青羊区武都路3号</w:t>
      </w:r>
      <w:r>
        <w:rPr>
          <w:rFonts w:asciiTheme="minorEastAsia" w:eastAsiaTheme="minorEastAsia" w:hAnsiTheme="minorEastAsia" w:cs="宋体"/>
          <w:sz w:val="24"/>
          <w:szCs w:val="24"/>
        </w:rPr>
        <w:br/>
        <w:t>邮编：610031</w:t>
      </w:r>
      <w:bookmarkEnd w:id="10"/>
      <w:bookmarkEnd w:id="11"/>
      <w:r>
        <w:rPr>
          <w:rFonts w:asciiTheme="minorEastAsia" w:eastAsiaTheme="minorEastAsia" w:hAnsiTheme="minorEastAsia" w:cs="宋体" w:hint="eastAsia"/>
          <w:sz w:val="24"/>
          <w:szCs w:val="24"/>
        </w:rPr>
        <w:t xml:space="preserve">  </w:t>
      </w:r>
    </w:p>
    <w:p w14:paraId="2B44BDE3"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p>
    <w:p w14:paraId="07356E6E"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上级部门投诉监督:</w:t>
      </w:r>
    </w:p>
    <w:p w14:paraId="27DA37F2"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电话028-86576325</w:t>
      </w:r>
    </w:p>
    <w:p w14:paraId="79A10B6A"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邮箱rtylcaiguanban@126.com</w:t>
      </w:r>
    </w:p>
    <w:p w14:paraId="323FCCCE"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p>
    <w:p w14:paraId="54A0D8DF"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上级部门信访举报:</w:t>
      </w:r>
    </w:p>
    <w:p w14:paraId="39ACBB47"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电话028-85373821</w:t>
      </w:r>
    </w:p>
    <w:p w14:paraId="32996B96"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rPr>
        <w:t>邮箱rtyljjb@163.com</w:t>
      </w:r>
      <w:bookmarkEnd w:id="9"/>
    </w:p>
    <w:p w14:paraId="42C11656" w14:textId="77777777" w:rsidR="008D1C6F" w:rsidRDefault="008D1C6F" w:rsidP="008D1C6F">
      <w:pPr>
        <w:snapToGrid w:val="0"/>
        <w:spacing w:line="360" w:lineRule="auto"/>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kern w:val="0"/>
          <w:sz w:val="24"/>
          <w:szCs w:val="24"/>
          <w:lang w:val="zh-CN"/>
        </w:rPr>
        <w:lastRenderedPageBreak/>
        <w:t>采购代理机构：</w:t>
      </w:r>
      <w:r>
        <w:rPr>
          <w:rStyle w:val="NormalCharacter"/>
          <w:rFonts w:asciiTheme="minorEastAsia" w:eastAsiaTheme="minorEastAsia" w:hAnsiTheme="minorEastAsia" w:cs="Arial" w:hint="eastAsia"/>
          <w:kern w:val="0"/>
          <w:sz w:val="24"/>
          <w:szCs w:val="24"/>
          <w:lang w:val="zh-CN"/>
        </w:rPr>
        <w:t>东风国际招标</w:t>
      </w:r>
      <w:r>
        <w:rPr>
          <w:rStyle w:val="NormalCharacter"/>
          <w:rFonts w:asciiTheme="minorEastAsia" w:eastAsiaTheme="minorEastAsia" w:hAnsiTheme="minorEastAsia" w:cs="Arial"/>
          <w:kern w:val="0"/>
          <w:sz w:val="24"/>
          <w:szCs w:val="24"/>
          <w:lang w:val="zh-CN"/>
        </w:rPr>
        <w:t>有限公司</w:t>
      </w:r>
    </w:p>
    <w:p w14:paraId="0482A79B" w14:textId="77777777" w:rsidR="008D1C6F" w:rsidRDefault="008D1C6F" w:rsidP="008D1C6F">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公司地址：四川省成都市武侯区武科西一路78号西南干线交通大厦3楼B308室</w:t>
      </w:r>
    </w:p>
    <w:p w14:paraId="236487ED" w14:textId="77777777" w:rsidR="008D1C6F" w:rsidRDefault="008D1C6F" w:rsidP="008D1C6F">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邮编：610041</w:t>
      </w:r>
    </w:p>
    <w:p w14:paraId="62BF65CA" w14:textId="77777777" w:rsidR="008D1C6F" w:rsidRDefault="008D1C6F" w:rsidP="008D1C6F">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 xml:space="preserve">联系人：胡经理           杜经理 </w:t>
      </w:r>
    </w:p>
    <w:p w14:paraId="63B0D64A" w14:textId="77777777" w:rsidR="008D1C6F" w:rsidRDefault="008D1C6F" w:rsidP="008D1C6F">
      <w:pPr>
        <w:snapToGrid w:val="0"/>
        <w:spacing w:line="360" w:lineRule="auto"/>
        <w:jc w:val="left"/>
        <w:rPr>
          <w:rStyle w:val="NormalCharacter"/>
          <w:rFonts w:asciiTheme="minorEastAsia" w:eastAsiaTheme="minorEastAsia" w:hAnsiTheme="minorEastAsia" w:cs="Arial" w:hint="eastAsia"/>
          <w:kern w:val="0"/>
          <w:sz w:val="24"/>
          <w:szCs w:val="24"/>
          <w:lang w:val="zh-CN"/>
        </w:rPr>
      </w:pPr>
      <w:r>
        <w:rPr>
          <w:rStyle w:val="NormalCharacter"/>
          <w:rFonts w:asciiTheme="minorEastAsia" w:eastAsiaTheme="minorEastAsia" w:hAnsiTheme="minorEastAsia" w:cs="Arial" w:hint="eastAsia"/>
          <w:kern w:val="0"/>
          <w:sz w:val="24"/>
          <w:szCs w:val="24"/>
          <w:lang w:val="zh-CN"/>
        </w:rPr>
        <w:t>电话：13163231273         18113162478</w:t>
      </w:r>
    </w:p>
    <w:p w14:paraId="1219C1E8" w14:textId="77777777" w:rsidR="008D1C6F" w:rsidRDefault="008D1C6F" w:rsidP="008D1C6F">
      <w:pPr>
        <w:snapToGrid w:val="0"/>
        <w:spacing w:line="360" w:lineRule="auto"/>
        <w:jc w:val="left"/>
        <w:rPr>
          <w:rStyle w:val="NormalCharacter"/>
          <w:rFonts w:asciiTheme="minorEastAsia" w:eastAsiaTheme="minorEastAsia" w:hAnsiTheme="minorEastAsia" w:cs="Arial" w:hint="eastAsia"/>
          <w:kern w:val="0"/>
          <w:sz w:val="24"/>
          <w:szCs w:val="24"/>
        </w:rPr>
      </w:pPr>
      <w:r>
        <w:rPr>
          <w:rStyle w:val="NormalCharacter"/>
          <w:rFonts w:asciiTheme="minorEastAsia" w:eastAsiaTheme="minorEastAsia" w:hAnsiTheme="minorEastAsia" w:cs="Arial" w:hint="eastAsia"/>
          <w:kern w:val="0"/>
          <w:sz w:val="24"/>
          <w:szCs w:val="24"/>
          <w:lang w:val="zh-CN"/>
        </w:rPr>
        <w:t>电子邮件：hzl@dfmbidding.com</w:t>
      </w:r>
    </w:p>
    <w:bookmarkEnd w:id="1"/>
    <w:p w14:paraId="6B7799BA" w14:textId="77777777" w:rsidR="00E338FE" w:rsidRPr="008D1C6F" w:rsidRDefault="00E338FE">
      <w:pPr>
        <w:rPr>
          <w:rFonts w:hint="eastAsia"/>
        </w:rPr>
      </w:pPr>
    </w:p>
    <w:sectPr w:rsidR="00E338FE" w:rsidRPr="008D1C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1C5B" w14:textId="77777777" w:rsidR="00D151A2" w:rsidRDefault="00D151A2" w:rsidP="000B70AC">
      <w:pPr>
        <w:rPr>
          <w:rFonts w:hint="eastAsia"/>
        </w:rPr>
      </w:pPr>
      <w:r>
        <w:separator/>
      </w:r>
    </w:p>
  </w:endnote>
  <w:endnote w:type="continuationSeparator" w:id="0">
    <w:p w14:paraId="343E21B6" w14:textId="77777777" w:rsidR="00D151A2" w:rsidRDefault="00D151A2" w:rsidP="000B70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D6ED" w14:textId="77777777" w:rsidR="00D151A2" w:rsidRDefault="00D151A2" w:rsidP="000B70AC">
      <w:pPr>
        <w:rPr>
          <w:rFonts w:hint="eastAsia"/>
        </w:rPr>
      </w:pPr>
      <w:r>
        <w:separator/>
      </w:r>
    </w:p>
  </w:footnote>
  <w:footnote w:type="continuationSeparator" w:id="0">
    <w:p w14:paraId="6AE8C65C" w14:textId="77777777" w:rsidR="00D151A2" w:rsidRDefault="00D151A2" w:rsidP="000B70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lvl w:ilvl="0">
      <w:start w:val="1"/>
      <w:numFmt w:val="decimal"/>
      <w:lvlText w:val="%1."/>
      <w:lvlJc w:val="left"/>
      <w:pPr>
        <w:textAlignment w:val="baseline"/>
      </w:pPr>
      <w:rPr>
        <w:rFonts w:ascii="Arial" w:hAnsi="Arial"/>
        <w:color w:val="auto"/>
      </w:rPr>
    </w:lvl>
  </w:abstractNum>
  <w:abstractNum w:abstractNumId="1" w15:restartNumberingAfterBreak="0">
    <w:nsid w:val="165331AC"/>
    <w:multiLevelType w:val="multilevel"/>
    <w:tmpl w:val="165331AC"/>
    <w:lvl w:ilvl="0">
      <w:start w:val="1"/>
      <w:numFmt w:val="decimal"/>
      <w:lvlText w:val="（%1）"/>
      <w:lvlJc w:val="left"/>
      <w:pPr>
        <w:textAlignment w:val="baseline"/>
      </w:pPr>
      <w:rPr>
        <w:rFonts w:ascii="Arial" w:eastAsia="宋体" w:hAnsi="Arial"/>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15:restartNumberingAfterBreak="0">
    <w:nsid w:val="387177F9"/>
    <w:multiLevelType w:val="multilevel"/>
    <w:tmpl w:val="387177F9"/>
    <w:lvl w:ilvl="0">
      <w:start w:val="1"/>
      <w:numFmt w:val="decimal"/>
      <w:lvlText w:val="（%1）"/>
      <w:lvlJc w:val="left"/>
      <w:pPr>
        <w:ind w:left="1713" w:hanging="720"/>
        <w:textAlignment w:val="baseline"/>
      </w:pPr>
      <w:rPr>
        <w:rFonts w:hAnsi="宋体"/>
        <w:color w:val="000000"/>
        <w:lang w:val="en-US"/>
      </w:rPr>
    </w:lvl>
    <w:lvl w:ilvl="1">
      <w:start w:val="1"/>
      <w:numFmt w:val="lowerLetter"/>
      <w:lvlText w:val="%1)"/>
      <w:lvlJc w:val="left"/>
      <w:pPr>
        <w:ind w:left="1833" w:hanging="420"/>
        <w:textAlignment w:val="baseline"/>
      </w:pPr>
    </w:lvl>
    <w:lvl w:ilvl="2">
      <w:start w:val="1"/>
      <w:numFmt w:val="lowerRoman"/>
      <w:lvlText w:val="%1."/>
      <w:lvlJc w:val="right"/>
      <w:pPr>
        <w:ind w:left="2253" w:hanging="420"/>
        <w:textAlignment w:val="baseline"/>
      </w:pPr>
    </w:lvl>
    <w:lvl w:ilvl="3">
      <w:start w:val="1"/>
      <w:numFmt w:val="decimal"/>
      <w:lvlText w:val="%1."/>
      <w:lvlJc w:val="left"/>
      <w:pPr>
        <w:ind w:left="2673" w:hanging="420"/>
        <w:textAlignment w:val="baseline"/>
      </w:pPr>
    </w:lvl>
    <w:lvl w:ilvl="4">
      <w:start w:val="1"/>
      <w:numFmt w:val="lowerLetter"/>
      <w:lvlText w:val="%1)"/>
      <w:lvlJc w:val="left"/>
      <w:pPr>
        <w:ind w:left="3093" w:hanging="420"/>
        <w:textAlignment w:val="baseline"/>
      </w:pPr>
    </w:lvl>
    <w:lvl w:ilvl="5">
      <w:start w:val="1"/>
      <w:numFmt w:val="lowerRoman"/>
      <w:lvlText w:val="%1."/>
      <w:lvlJc w:val="right"/>
      <w:pPr>
        <w:ind w:left="3513" w:hanging="420"/>
        <w:textAlignment w:val="baseline"/>
      </w:pPr>
    </w:lvl>
    <w:lvl w:ilvl="6">
      <w:start w:val="1"/>
      <w:numFmt w:val="decimal"/>
      <w:lvlText w:val="%1."/>
      <w:lvlJc w:val="left"/>
      <w:pPr>
        <w:ind w:left="3933" w:hanging="420"/>
        <w:textAlignment w:val="baseline"/>
      </w:pPr>
    </w:lvl>
    <w:lvl w:ilvl="7">
      <w:start w:val="1"/>
      <w:numFmt w:val="lowerLetter"/>
      <w:lvlText w:val="%1)"/>
      <w:lvlJc w:val="left"/>
      <w:pPr>
        <w:ind w:left="4353" w:hanging="420"/>
        <w:textAlignment w:val="baseline"/>
      </w:pPr>
    </w:lvl>
    <w:lvl w:ilvl="8">
      <w:start w:val="1"/>
      <w:numFmt w:val="lowerRoman"/>
      <w:lvlText w:val="%1."/>
      <w:lvlJc w:val="right"/>
      <w:pPr>
        <w:ind w:left="4773" w:hanging="420"/>
        <w:textAlignment w:val="baseline"/>
      </w:pPr>
    </w:lvl>
  </w:abstractNum>
  <w:num w:numId="1" w16cid:durableId="1349868540">
    <w:abstractNumId w:val="0"/>
  </w:num>
  <w:num w:numId="2" w16cid:durableId="1683511105">
    <w:abstractNumId w:val="2"/>
  </w:num>
  <w:num w:numId="3" w16cid:durableId="1936546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FE"/>
    <w:rsid w:val="00087157"/>
    <w:rsid w:val="000B70AC"/>
    <w:rsid w:val="002814B8"/>
    <w:rsid w:val="00322141"/>
    <w:rsid w:val="0036267E"/>
    <w:rsid w:val="008D1C6F"/>
    <w:rsid w:val="00D151A2"/>
    <w:rsid w:val="00E3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FA446"/>
  <w15:chartTrackingRefBased/>
  <w15:docId w15:val="{031CA070-9AA5-4776-B88F-0008BFFB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D1C6F"/>
    <w:pPr>
      <w:widowControl w:val="0"/>
      <w:spacing w:after="0" w:line="240" w:lineRule="auto"/>
      <w:jc w:val="both"/>
    </w:pPr>
    <w:rPr>
      <w:rFonts w:eastAsia="仿宋_GB2312"/>
      <w:sz w:val="32"/>
      <w:szCs w:val="22"/>
      <w14:ligatures w14:val="none"/>
    </w:rPr>
  </w:style>
  <w:style w:type="paragraph" w:styleId="1">
    <w:name w:val="heading 1"/>
    <w:basedOn w:val="a"/>
    <w:next w:val="a"/>
    <w:link w:val="10"/>
    <w:qFormat/>
    <w:rsid w:val="00E338FE"/>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338FE"/>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338FE"/>
    <w:pPr>
      <w:keepNext/>
      <w:keepLines/>
      <w:spacing w:before="160" w:after="80" w:line="278" w:lineRule="auto"/>
      <w:jc w:val="left"/>
      <w:outlineLvl w:val="2"/>
    </w:pPr>
    <w:rPr>
      <w:rFonts w:asciiTheme="majorHAnsi" w:eastAsiaTheme="majorEastAsia" w:hAnsiTheme="majorHAnsi" w:cstheme="majorBidi"/>
      <w:color w:val="2F5496" w:themeColor="accent1" w:themeShade="BF"/>
      <w:szCs w:val="32"/>
      <w14:ligatures w14:val="standardContextual"/>
    </w:rPr>
  </w:style>
  <w:style w:type="paragraph" w:styleId="4">
    <w:name w:val="heading 4"/>
    <w:basedOn w:val="a"/>
    <w:next w:val="a"/>
    <w:link w:val="40"/>
    <w:uiPriority w:val="9"/>
    <w:semiHidden/>
    <w:unhideWhenUsed/>
    <w:qFormat/>
    <w:rsid w:val="00E338FE"/>
    <w:pPr>
      <w:keepNext/>
      <w:keepLines/>
      <w:spacing w:before="80" w:after="40" w:line="278" w:lineRule="auto"/>
      <w:jc w:val="left"/>
      <w:outlineLvl w:val="3"/>
    </w:pPr>
    <w:rPr>
      <w:rFonts w:eastAsiaTheme="minorEastAsia"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338FE"/>
    <w:pPr>
      <w:keepNext/>
      <w:keepLines/>
      <w:spacing w:before="80" w:after="40" w:line="278" w:lineRule="auto"/>
      <w:jc w:val="left"/>
      <w:outlineLvl w:val="4"/>
    </w:pPr>
    <w:rPr>
      <w:rFonts w:eastAsiaTheme="minorEastAsia"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E338FE"/>
    <w:pPr>
      <w:keepNext/>
      <w:keepLines/>
      <w:spacing w:before="40" w:line="278" w:lineRule="auto"/>
      <w:jc w:val="left"/>
      <w:outlineLvl w:val="5"/>
    </w:pPr>
    <w:rPr>
      <w:rFonts w:eastAsiaTheme="minorEastAsia"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E338FE"/>
    <w:pPr>
      <w:keepNext/>
      <w:keepLines/>
      <w:spacing w:before="40" w:line="278" w:lineRule="auto"/>
      <w:jc w:val="left"/>
      <w:outlineLvl w:val="6"/>
    </w:pPr>
    <w:rPr>
      <w:rFonts w:eastAsiaTheme="minorEastAsia"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338FE"/>
    <w:pPr>
      <w:keepNext/>
      <w:keepLines/>
      <w:spacing w:line="278" w:lineRule="auto"/>
      <w:jc w:val="left"/>
      <w:outlineLvl w:val="7"/>
    </w:pPr>
    <w:rPr>
      <w:rFonts w:eastAsiaTheme="minorEastAsia"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338FE"/>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E338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E338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E338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E338FE"/>
    <w:rPr>
      <w:rFonts w:cstheme="majorBidi"/>
      <w:color w:val="2F5496" w:themeColor="accent1" w:themeShade="BF"/>
      <w:sz w:val="28"/>
      <w:szCs w:val="28"/>
    </w:rPr>
  </w:style>
  <w:style w:type="character" w:customStyle="1" w:styleId="50">
    <w:name w:val="标题 5 字符"/>
    <w:basedOn w:val="a1"/>
    <w:link w:val="5"/>
    <w:uiPriority w:val="9"/>
    <w:semiHidden/>
    <w:rsid w:val="00E338FE"/>
    <w:rPr>
      <w:rFonts w:cstheme="majorBidi"/>
      <w:color w:val="2F5496" w:themeColor="accent1" w:themeShade="BF"/>
      <w:sz w:val="24"/>
    </w:rPr>
  </w:style>
  <w:style w:type="character" w:customStyle="1" w:styleId="60">
    <w:name w:val="标题 6 字符"/>
    <w:basedOn w:val="a1"/>
    <w:link w:val="6"/>
    <w:uiPriority w:val="9"/>
    <w:semiHidden/>
    <w:rsid w:val="00E338FE"/>
    <w:rPr>
      <w:rFonts w:cstheme="majorBidi"/>
      <w:b/>
      <w:bCs/>
      <w:color w:val="2F5496" w:themeColor="accent1" w:themeShade="BF"/>
    </w:rPr>
  </w:style>
  <w:style w:type="character" w:customStyle="1" w:styleId="70">
    <w:name w:val="标题 7 字符"/>
    <w:basedOn w:val="a1"/>
    <w:link w:val="7"/>
    <w:uiPriority w:val="9"/>
    <w:semiHidden/>
    <w:rsid w:val="00E338FE"/>
    <w:rPr>
      <w:rFonts w:cstheme="majorBidi"/>
      <w:b/>
      <w:bCs/>
      <w:color w:val="595959" w:themeColor="text1" w:themeTint="A6"/>
    </w:rPr>
  </w:style>
  <w:style w:type="character" w:customStyle="1" w:styleId="80">
    <w:name w:val="标题 8 字符"/>
    <w:basedOn w:val="a1"/>
    <w:link w:val="8"/>
    <w:uiPriority w:val="9"/>
    <w:semiHidden/>
    <w:rsid w:val="00E338FE"/>
    <w:rPr>
      <w:rFonts w:cstheme="majorBidi"/>
      <w:color w:val="595959" w:themeColor="text1" w:themeTint="A6"/>
    </w:rPr>
  </w:style>
  <w:style w:type="character" w:customStyle="1" w:styleId="90">
    <w:name w:val="标题 9 字符"/>
    <w:basedOn w:val="a1"/>
    <w:link w:val="9"/>
    <w:uiPriority w:val="9"/>
    <w:semiHidden/>
    <w:rsid w:val="00E338FE"/>
    <w:rPr>
      <w:rFonts w:eastAsiaTheme="majorEastAsia" w:cstheme="majorBidi"/>
      <w:color w:val="595959" w:themeColor="text1" w:themeTint="A6"/>
    </w:rPr>
  </w:style>
  <w:style w:type="paragraph" w:styleId="a4">
    <w:name w:val="Title"/>
    <w:basedOn w:val="a"/>
    <w:next w:val="a"/>
    <w:link w:val="a5"/>
    <w:uiPriority w:val="10"/>
    <w:qFormat/>
    <w:rsid w:val="00E338F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E338F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338F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E338F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338FE"/>
    <w:pPr>
      <w:spacing w:before="160" w:after="160" w:line="278" w:lineRule="auto"/>
      <w:jc w:val="center"/>
    </w:pPr>
    <w:rPr>
      <w:rFonts w:eastAsiaTheme="minorEastAsia"/>
      <w:i/>
      <w:iCs/>
      <w:color w:val="404040" w:themeColor="text1" w:themeTint="BF"/>
      <w:sz w:val="22"/>
      <w:szCs w:val="24"/>
      <w14:ligatures w14:val="standardContextual"/>
    </w:rPr>
  </w:style>
  <w:style w:type="character" w:customStyle="1" w:styleId="a9">
    <w:name w:val="引用 字符"/>
    <w:basedOn w:val="a1"/>
    <w:link w:val="a8"/>
    <w:uiPriority w:val="29"/>
    <w:rsid w:val="00E338FE"/>
    <w:rPr>
      <w:i/>
      <w:iCs/>
      <w:color w:val="404040" w:themeColor="text1" w:themeTint="BF"/>
    </w:rPr>
  </w:style>
  <w:style w:type="paragraph" w:styleId="aa">
    <w:name w:val="List Paragraph"/>
    <w:basedOn w:val="a"/>
    <w:uiPriority w:val="34"/>
    <w:qFormat/>
    <w:rsid w:val="00E338FE"/>
    <w:pPr>
      <w:spacing w:after="160" w:line="278" w:lineRule="auto"/>
      <w:ind w:left="720"/>
      <w:contextualSpacing/>
      <w:jc w:val="left"/>
    </w:pPr>
    <w:rPr>
      <w:rFonts w:eastAsiaTheme="minorEastAsia"/>
      <w:sz w:val="22"/>
      <w:szCs w:val="24"/>
      <w14:ligatures w14:val="standardContextual"/>
    </w:rPr>
  </w:style>
  <w:style w:type="character" w:styleId="ab">
    <w:name w:val="Intense Emphasis"/>
    <w:basedOn w:val="a1"/>
    <w:uiPriority w:val="21"/>
    <w:qFormat/>
    <w:rsid w:val="00E338FE"/>
    <w:rPr>
      <w:i/>
      <w:iCs/>
      <w:color w:val="2F5496" w:themeColor="accent1" w:themeShade="BF"/>
    </w:rPr>
  </w:style>
  <w:style w:type="paragraph" w:styleId="ac">
    <w:name w:val="Intense Quote"/>
    <w:basedOn w:val="a"/>
    <w:next w:val="a"/>
    <w:link w:val="ad"/>
    <w:uiPriority w:val="30"/>
    <w:qFormat/>
    <w:rsid w:val="00E338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2"/>
      <w:szCs w:val="24"/>
      <w14:ligatures w14:val="standardContextual"/>
    </w:rPr>
  </w:style>
  <w:style w:type="character" w:customStyle="1" w:styleId="ad">
    <w:name w:val="明显引用 字符"/>
    <w:basedOn w:val="a1"/>
    <w:link w:val="ac"/>
    <w:uiPriority w:val="30"/>
    <w:rsid w:val="00E338FE"/>
    <w:rPr>
      <w:i/>
      <w:iCs/>
      <w:color w:val="2F5496" w:themeColor="accent1" w:themeShade="BF"/>
    </w:rPr>
  </w:style>
  <w:style w:type="character" w:styleId="ae">
    <w:name w:val="Intense Reference"/>
    <w:basedOn w:val="a1"/>
    <w:uiPriority w:val="32"/>
    <w:qFormat/>
    <w:rsid w:val="00E338FE"/>
    <w:rPr>
      <w:b/>
      <w:bCs/>
      <w:smallCaps/>
      <w:color w:val="2F5496" w:themeColor="accent1" w:themeShade="BF"/>
      <w:spacing w:val="5"/>
    </w:rPr>
  </w:style>
  <w:style w:type="paragraph" w:styleId="af">
    <w:name w:val="header"/>
    <w:basedOn w:val="a"/>
    <w:link w:val="af0"/>
    <w:uiPriority w:val="99"/>
    <w:unhideWhenUsed/>
    <w:rsid w:val="000B70AC"/>
    <w:pPr>
      <w:tabs>
        <w:tab w:val="center" w:pos="4153"/>
        <w:tab w:val="right" w:pos="8306"/>
      </w:tabs>
      <w:snapToGrid w:val="0"/>
      <w:spacing w:after="160"/>
      <w:jc w:val="center"/>
    </w:pPr>
    <w:rPr>
      <w:rFonts w:eastAsiaTheme="minorEastAsia"/>
      <w:sz w:val="18"/>
      <w:szCs w:val="18"/>
      <w14:ligatures w14:val="standardContextual"/>
    </w:rPr>
  </w:style>
  <w:style w:type="character" w:customStyle="1" w:styleId="af0">
    <w:name w:val="页眉 字符"/>
    <w:basedOn w:val="a1"/>
    <w:link w:val="af"/>
    <w:uiPriority w:val="99"/>
    <w:rsid w:val="000B70AC"/>
    <w:rPr>
      <w:sz w:val="18"/>
      <w:szCs w:val="18"/>
    </w:rPr>
  </w:style>
  <w:style w:type="paragraph" w:styleId="af1">
    <w:name w:val="footer"/>
    <w:basedOn w:val="a"/>
    <w:link w:val="af2"/>
    <w:uiPriority w:val="99"/>
    <w:unhideWhenUsed/>
    <w:rsid w:val="000B70AC"/>
    <w:pPr>
      <w:tabs>
        <w:tab w:val="center" w:pos="4153"/>
        <w:tab w:val="right" w:pos="8306"/>
      </w:tabs>
      <w:snapToGrid w:val="0"/>
      <w:spacing w:after="160"/>
      <w:jc w:val="left"/>
    </w:pPr>
    <w:rPr>
      <w:rFonts w:eastAsiaTheme="minorEastAsia"/>
      <w:sz w:val="18"/>
      <w:szCs w:val="18"/>
      <w14:ligatures w14:val="standardContextual"/>
    </w:rPr>
  </w:style>
  <w:style w:type="character" w:customStyle="1" w:styleId="af2">
    <w:name w:val="页脚 字符"/>
    <w:basedOn w:val="a1"/>
    <w:link w:val="af1"/>
    <w:uiPriority w:val="99"/>
    <w:rsid w:val="000B70AC"/>
    <w:rPr>
      <w:sz w:val="18"/>
      <w:szCs w:val="18"/>
    </w:rPr>
  </w:style>
  <w:style w:type="paragraph" w:styleId="a0">
    <w:name w:val="Body Text"/>
    <w:basedOn w:val="a"/>
    <w:link w:val="af3"/>
    <w:unhideWhenUsed/>
    <w:qFormat/>
    <w:rsid w:val="008D1C6F"/>
    <w:pPr>
      <w:spacing w:after="120"/>
    </w:pPr>
    <w:rPr>
      <w:rFonts w:ascii="Times New Roman" w:eastAsia="宋体" w:hAnsi="Times New Roman" w:cs="Times New Roman"/>
      <w:sz w:val="21"/>
      <w:szCs w:val="24"/>
    </w:rPr>
  </w:style>
  <w:style w:type="character" w:customStyle="1" w:styleId="af3">
    <w:name w:val="正文文本 字符"/>
    <w:basedOn w:val="a1"/>
    <w:link w:val="a0"/>
    <w:qFormat/>
    <w:rsid w:val="008D1C6F"/>
    <w:rPr>
      <w:rFonts w:ascii="Times New Roman" w:eastAsia="宋体" w:hAnsi="Times New Roman" w:cs="Times New Roman"/>
      <w:sz w:val="21"/>
      <w14:ligatures w14:val="none"/>
    </w:rPr>
  </w:style>
  <w:style w:type="character" w:customStyle="1" w:styleId="NormalCharacter">
    <w:name w:val="NormalCharacter"/>
    <w:qFormat/>
    <w:rsid w:val="008D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zongli hu</dc:creator>
  <cp:keywords/>
  <dc:description/>
  <cp:lastModifiedBy>zongli hu</cp:lastModifiedBy>
  <cp:revision>4</cp:revision>
  <dcterms:created xsi:type="dcterms:W3CDTF">2026-05-18T08:51:00Z</dcterms:created>
  <dcterms:modified xsi:type="dcterms:W3CDTF">2026-05-19T01:34:00Z</dcterms:modified>
</cp:coreProperties>
</file>